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50" w:rsidRPr="00BB1750" w:rsidRDefault="00BB1750" w:rsidP="00BB1750">
      <w:pPr>
        <w:rPr>
          <w:rFonts w:ascii="Times New Roman" w:hAnsi="Times New Roman"/>
          <w:sz w:val="16"/>
          <w:szCs w:val="16"/>
        </w:rPr>
      </w:pPr>
    </w:p>
    <w:p w:rsidR="009F1D9A" w:rsidRPr="00FC7623" w:rsidRDefault="009F1D9A" w:rsidP="00BB1750">
      <w:pPr>
        <w:spacing w:line="312" w:lineRule="auto"/>
        <w:rPr>
          <w:rFonts w:ascii="Times New Roman" w:hAnsi="Times New Roman"/>
        </w:rPr>
      </w:pPr>
      <w:r w:rsidRPr="006C0A0D">
        <w:rPr>
          <w:rFonts w:ascii="Times New Roman" w:hAnsi="Times New Roman"/>
          <w:lang w:val="ru-RU"/>
        </w:rPr>
        <w:t>Број:</w:t>
      </w:r>
      <w:r w:rsidR="00FC7623">
        <w:rPr>
          <w:rFonts w:ascii="Times New Roman" w:hAnsi="Times New Roman"/>
          <w:lang w:val="ru-RU"/>
        </w:rPr>
        <w:t xml:space="preserve">  </w:t>
      </w:r>
      <w:r w:rsidR="00FC7623">
        <w:rPr>
          <w:rFonts w:ascii="Times New Roman" w:hAnsi="Times New Roman"/>
        </w:rPr>
        <w:t>76</w:t>
      </w:r>
    </w:p>
    <w:p w:rsidR="00344C78" w:rsidRPr="00FC7623" w:rsidRDefault="009F1D9A" w:rsidP="009F1D9A">
      <w:pPr>
        <w:rPr>
          <w:rFonts w:ascii="Times New Roman" w:hAnsi="Times New Roman"/>
          <w:lang/>
        </w:rPr>
      </w:pPr>
      <w:r w:rsidRPr="00CF693C">
        <w:rPr>
          <w:rFonts w:ascii="Times New Roman" w:hAnsi="Times New Roman"/>
          <w:lang w:val="sr-Cyrl-BA"/>
        </w:rPr>
        <w:t>Датум:</w:t>
      </w:r>
      <w:r w:rsidR="007A1870">
        <w:rPr>
          <w:rFonts w:ascii="Times New Roman" w:hAnsi="Times New Roman"/>
          <w:lang w:val="sr-Cyrl-BA"/>
        </w:rPr>
        <w:t xml:space="preserve"> </w:t>
      </w:r>
      <w:r w:rsidR="00FC7623">
        <w:rPr>
          <w:rFonts w:ascii="Times New Roman" w:hAnsi="Times New Roman"/>
          <w:lang w:val="sr-Cyrl-BA"/>
        </w:rPr>
        <w:t xml:space="preserve"> </w:t>
      </w:r>
      <w:r w:rsidR="00FC7623">
        <w:rPr>
          <w:rFonts w:ascii="Times New Roman" w:hAnsi="Times New Roman"/>
        </w:rPr>
        <w:t>11.04.2014.године</w:t>
      </w:r>
    </w:p>
    <w:p w:rsidR="00CC2295" w:rsidRPr="00877015" w:rsidRDefault="00CC2295" w:rsidP="009F1D9A">
      <w:pPr>
        <w:rPr>
          <w:rFonts w:ascii="Times New Roman" w:hAnsi="Times New Roman"/>
          <w:b/>
          <w:sz w:val="16"/>
          <w:szCs w:val="16"/>
          <w:lang w:val="sr-Cyrl-BA"/>
        </w:rPr>
      </w:pPr>
    </w:p>
    <w:p w:rsidR="009F1D9A" w:rsidRPr="00877015" w:rsidRDefault="00344C78" w:rsidP="00344C78">
      <w:pPr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877015">
        <w:rPr>
          <w:rFonts w:ascii="Times New Roman" w:hAnsi="Times New Roman"/>
          <w:b/>
          <w:sz w:val="24"/>
          <w:szCs w:val="24"/>
          <w:lang w:val="sr-Cyrl-BA"/>
        </w:rPr>
        <w:t>Извјештај независног ревизора</w:t>
      </w:r>
    </w:p>
    <w:p w:rsidR="00344C78" w:rsidRPr="00CF693C" w:rsidRDefault="00344C78" w:rsidP="00344C78">
      <w:pPr>
        <w:jc w:val="center"/>
        <w:rPr>
          <w:rFonts w:ascii="Times New Roman" w:hAnsi="Times New Roman"/>
          <w:b/>
          <w:i/>
          <w:sz w:val="10"/>
          <w:szCs w:val="10"/>
          <w:lang w:val="sr-Cyrl-BA"/>
        </w:rPr>
      </w:pPr>
    </w:p>
    <w:p w:rsidR="00344C78" w:rsidRPr="00877015" w:rsidRDefault="00344C78" w:rsidP="00344C78">
      <w:pPr>
        <w:jc w:val="center"/>
        <w:rPr>
          <w:rFonts w:ascii="Times New Roman" w:hAnsi="Times New Roman"/>
          <w:sz w:val="24"/>
          <w:szCs w:val="24"/>
          <w:lang w:val="sr-Cyrl-BA"/>
        </w:rPr>
      </w:pPr>
      <w:r w:rsidRPr="00877015">
        <w:rPr>
          <w:rFonts w:ascii="Times New Roman" w:hAnsi="Times New Roman"/>
          <w:b/>
          <w:sz w:val="24"/>
          <w:szCs w:val="24"/>
          <w:lang w:val="sr-Cyrl-BA"/>
        </w:rPr>
        <w:t>Скупштини акционара</w:t>
      </w:r>
    </w:p>
    <w:p w:rsidR="00344C78" w:rsidRDefault="00344C78" w:rsidP="00344C78">
      <w:pPr>
        <w:tabs>
          <w:tab w:val="left" w:pos="2055"/>
        </w:tabs>
        <w:jc w:val="center"/>
        <w:rPr>
          <w:rFonts w:ascii="Times New Roman" w:hAnsi="Times New Roman"/>
          <w:b/>
          <w:i/>
          <w:lang w:val="sr-Cyrl-BA"/>
        </w:rPr>
      </w:pPr>
      <w:r w:rsidRPr="00344C78">
        <w:rPr>
          <w:rFonts w:ascii="Times New Roman" w:hAnsi="Times New Roman"/>
          <w:b/>
          <w:i/>
          <w:lang w:val="sr-Cyrl-BA"/>
        </w:rPr>
        <w:t>ЈАВНО ПРЕДУЗЕЋ</w:t>
      </w:r>
      <w:r w:rsidR="00F35F0F">
        <w:rPr>
          <w:rFonts w:ascii="Times New Roman" w:hAnsi="Times New Roman"/>
          <w:b/>
          <w:i/>
        </w:rPr>
        <w:t>E</w:t>
      </w:r>
      <w:r w:rsidRPr="00344C78">
        <w:rPr>
          <w:rFonts w:ascii="Times New Roman" w:hAnsi="Times New Roman"/>
          <w:b/>
          <w:i/>
          <w:lang w:val="sr-Cyrl-BA"/>
        </w:rPr>
        <w:t xml:space="preserve"> "КОМУС"</w:t>
      </w:r>
      <w:r w:rsidRPr="00344C78">
        <w:rPr>
          <w:rFonts w:ascii="Times New Roman" w:hAnsi="Times New Roman"/>
          <w:b/>
          <w:i/>
          <w:lang w:val="sr-Cyrl-CS"/>
        </w:rPr>
        <w:t>А.Д.</w:t>
      </w:r>
      <w:r w:rsidRPr="00344C78">
        <w:rPr>
          <w:rFonts w:ascii="Times New Roman" w:hAnsi="Times New Roman"/>
          <w:b/>
          <w:i/>
          <w:lang w:val="sr-Cyrl-BA"/>
        </w:rPr>
        <w:t>Билећа</w:t>
      </w:r>
    </w:p>
    <w:p w:rsidR="00344C78" w:rsidRPr="00CF693C" w:rsidRDefault="00344C78" w:rsidP="00344C78">
      <w:pPr>
        <w:tabs>
          <w:tab w:val="left" w:pos="2055"/>
        </w:tabs>
        <w:jc w:val="center"/>
        <w:rPr>
          <w:rFonts w:ascii="Times New Roman" w:hAnsi="Times New Roman"/>
          <w:b/>
          <w:i/>
          <w:sz w:val="10"/>
          <w:szCs w:val="10"/>
          <w:lang w:val="sr-Cyrl-BA"/>
        </w:rPr>
      </w:pPr>
    </w:p>
    <w:p w:rsidR="00344C78" w:rsidRPr="00877015" w:rsidRDefault="00344C78" w:rsidP="00344C78">
      <w:pPr>
        <w:tabs>
          <w:tab w:val="left" w:pos="2055"/>
        </w:tabs>
        <w:rPr>
          <w:rFonts w:ascii="Times New Roman" w:hAnsi="Times New Roman"/>
          <w:b/>
          <w:i/>
          <w:lang w:val="sr-Cyrl-BA"/>
        </w:rPr>
      </w:pPr>
      <w:r>
        <w:rPr>
          <w:rFonts w:ascii="Times New Roman" w:hAnsi="Times New Roman"/>
          <w:b/>
          <w:i/>
          <w:lang w:val="sr-Cyrl-BA"/>
        </w:rPr>
        <w:tab/>
        <w:t>Увод</w:t>
      </w:r>
    </w:p>
    <w:p w:rsidR="00344C78" w:rsidRPr="00344C78" w:rsidRDefault="00344C78" w:rsidP="00344C78">
      <w:pPr>
        <w:tabs>
          <w:tab w:val="left" w:pos="1080"/>
          <w:tab w:val="left" w:pos="2055"/>
        </w:tabs>
        <w:jc w:val="both"/>
        <w:rPr>
          <w:rFonts w:ascii="Times New Roman" w:hAnsi="Times New Roman"/>
          <w:lang w:val="sr-Cyrl-BA"/>
        </w:rPr>
      </w:pPr>
      <w:r>
        <w:rPr>
          <w:rFonts w:ascii="Times New Roman" w:hAnsi="Times New Roman"/>
          <w:lang w:val="sr-Cyrl-BA"/>
        </w:rPr>
        <w:tab/>
        <w:t>Обавили смо ревизију приложених финансијских извјештаја Јавног предузећа "КОМУС" А.Д. Билећа ( у даљем тексту "Друштво" ) који обухватај</w:t>
      </w:r>
      <w:r w:rsidR="00AE54DC">
        <w:rPr>
          <w:rFonts w:ascii="Times New Roman" w:hAnsi="Times New Roman"/>
          <w:lang w:val="sr-Cyrl-BA"/>
        </w:rPr>
        <w:t>у биланс стања на дан 31.12.201</w:t>
      </w:r>
      <w:r w:rsidR="006C0A0D">
        <w:rPr>
          <w:rFonts w:ascii="Times New Roman" w:hAnsi="Times New Roman"/>
          <w:lang w:val="sr-Latn-CS"/>
        </w:rPr>
        <w:t>3</w:t>
      </w:r>
      <w:r>
        <w:rPr>
          <w:rFonts w:ascii="Times New Roman" w:hAnsi="Times New Roman"/>
          <w:lang w:val="sr-Cyrl-BA"/>
        </w:rPr>
        <w:t>. године, одговарајући биланс успјеха, извјештај о промјенама на капиталу и биланс токова готовине за годину која се завршава на тај дан, као и преглед значајних рачуноводствених политика и напомена уз финансијске извјештаје.</w:t>
      </w:r>
    </w:p>
    <w:p w:rsidR="009F1D9A" w:rsidRPr="00877015" w:rsidRDefault="009F1D9A" w:rsidP="00344C78">
      <w:pPr>
        <w:rPr>
          <w:rFonts w:ascii="Times New Roman" w:hAnsi="Times New Roman"/>
          <w:b/>
          <w:i/>
          <w:sz w:val="10"/>
          <w:szCs w:val="10"/>
          <w:lang w:val="de-DE"/>
        </w:rPr>
      </w:pPr>
    </w:p>
    <w:p w:rsidR="00E32CCC" w:rsidRPr="00877015" w:rsidRDefault="00E32CCC" w:rsidP="00E32CCC">
      <w:pPr>
        <w:tabs>
          <w:tab w:val="left" w:pos="2043"/>
        </w:tabs>
        <w:rPr>
          <w:rFonts w:ascii="Times New Roman" w:hAnsi="Times New Roman"/>
          <w:b/>
          <w:i/>
          <w:szCs w:val="22"/>
          <w:lang w:val="de-DE"/>
        </w:rPr>
      </w:pPr>
      <w:r>
        <w:rPr>
          <w:rFonts w:ascii="Times New Roman" w:hAnsi="Times New Roman"/>
          <w:b/>
          <w:szCs w:val="22"/>
          <w:lang w:val="de-DE"/>
        </w:rPr>
        <w:tab/>
      </w:r>
      <w:r>
        <w:rPr>
          <w:rFonts w:ascii="Times New Roman" w:hAnsi="Times New Roman"/>
          <w:b/>
          <w:i/>
          <w:szCs w:val="22"/>
          <w:lang w:val="de-DE"/>
        </w:rPr>
        <w:t>Одговорност руководства за финансијске извјештаје</w:t>
      </w:r>
    </w:p>
    <w:p w:rsidR="00E32CCC" w:rsidRDefault="00E32CCC" w:rsidP="00E32CCC">
      <w:pPr>
        <w:tabs>
          <w:tab w:val="left" w:pos="1080"/>
          <w:tab w:val="left" w:pos="2043"/>
        </w:tabs>
        <w:jc w:val="both"/>
        <w:rPr>
          <w:rFonts w:ascii="Times New Roman" w:hAnsi="Times New Roman"/>
          <w:szCs w:val="22"/>
          <w:lang w:val="de-DE"/>
        </w:rPr>
      </w:pPr>
      <w:r>
        <w:rPr>
          <w:rFonts w:ascii="Times New Roman" w:hAnsi="Times New Roman"/>
          <w:szCs w:val="22"/>
          <w:lang w:val="de-DE"/>
        </w:rPr>
        <w:tab/>
        <w:t>Руководство је одговорно за састављање и објективну презентацију ових финансијских извјештаја у складу са рачуноводственим прописима Републике Српске, као и за интерне контроле</w:t>
      </w:r>
      <w:r w:rsidR="00EA5EFC">
        <w:rPr>
          <w:rFonts w:ascii="Times New Roman" w:hAnsi="Times New Roman"/>
          <w:szCs w:val="22"/>
          <w:lang w:val="de-DE"/>
        </w:rPr>
        <w:t xml:space="preserve"> </w:t>
      </w:r>
      <w:r>
        <w:rPr>
          <w:rFonts w:ascii="Times New Roman" w:hAnsi="Times New Roman"/>
          <w:szCs w:val="22"/>
          <w:lang w:val="de-DE"/>
        </w:rPr>
        <w:t>које су релевантне за припрему финансијских извјештаја који не садрже погрешне информације од материјалног значаја, настале услед нерегуларности или грешке.</w:t>
      </w:r>
    </w:p>
    <w:p w:rsidR="00E32CCC" w:rsidRPr="00877015" w:rsidRDefault="00E32CCC" w:rsidP="00E32CCC">
      <w:pPr>
        <w:tabs>
          <w:tab w:val="left" w:pos="1080"/>
          <w:tab w:val="left" w:pos="2043"/>
        </w:tabs>
        <w:jc w:val="both"/>
        <w:rPr>
          <w:rFonts w:ascii="Times New Roman" w:hAnsi="Times New Roman"/>
          <w:sz w:val="10"/>
          <w:szCs w:val="10"/>
          <w:lang w:val="de-DE"/>
        </w:rPr>
      </w:pPr>
    </w:p>
    <w:p w:rsidR="00E32CCC" w:rsidRPr="00877015" w:rsidRDefault="00E32CCC" w:rsidP="00E32CCC">
      <w:pPr>
        <w:tabs>
          <w:tab w:val="left" w:pos="1080"/>
          <w:tab w:val="left" w:pos="2043"/>
        </w:tabs>
        <w:jc w:val="both"/>
        <w:rPr>
          <w:rFonts w:ascii="Times New Roman" w:hAnsi="Times New Roman"/>
          <w:b/>
          <w:i/>
          <w:szCs w:val="22"/>
          <w:lang w:val="de-DE"/>
        </w:rPr>
      </w:pP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b/>
          <w:i/>
          <w:szCs w:val="22"/>
          <w:lang w:val="de-DE"/>
        </w:rPr>
        <w:t>Одговорност ревизора</w:t>
      </w:r>
    </w:p>
    <w:p w:rsidR="00344C78" w:rsidRDefault="00E32CCC" w:rsidP="00E32CCC">
      <w:pPr>
        <w:tabs>
          <w:tab w:val="left" w:pos="1080"/>
          <w:tab w:val="left" w:pos="2043"/>
        </w:tabs>
        <w:jc w:val="both"/>
        <w:rPr>
          <w:rFonts w:ascii="Times New Roman" w:hAnsi="Times New Roman"/>
          <w:szCs w:val="22"/>
          <w:lang w:val="de-DE"/>
        </w:rPr>
      </w:pPr>
      <w:r>
        <w:rPr>
          <w:rFonts w:ascii="Times New Roman" w:hAnsi="Times New Roman"/>
          <w:szCs w:val="22"/>
          <w:lang w:val="de-DE"/>
        </w:rPr>
        <w:tab/>
        <w:t>Наша одговорност је да изразимо мишљење о приложеним финансијским извјештајима на основу обављене ревизије. Ревизију смо обавили у складу са Међународним стандардима ревизије и Законом о рачуноводству и ревизији Републике Српске. Ови стандарди налажу усаглашеност са етичким принципима, као и да ревизију планирамо и обавимо на начин који омогућава да се, у разумној мјери, увјеримо</w:t>
      </w:r>
      <w:r w:rsidR="000929B3">
        <w:rPr>
          <w:rFonts w:ascii="Times New Roman" w:hAnsi="Times New Roman"/>
          <w:szCs w:val="22"/>
          <w:lang w:val="de-DE"/>
        </w:rPr>
        <w:t xml:space="preserve"> да финансијски извјештаји не садрже погрешне информације од материјалног значаја.</w:t>
      </w:r>
    </w:p>
    <w:p w:rsidR="000929B3" w:rsidRDefault="000929B3" w:rsidP="00E32CCC">
      <w:pPr>
        <w:tabs>
          <w:tab w:val="left" w:pos="1080"/>
          <w:tab w:val="left" w:pos="2043"/>
        </w:tabs>
        <w:jc w:val="both"/>
        <w:rPr>
          <w:rFonts w:ascii="Times New Roman" w:hAnsi="Times New Roman"/>
          <w:szCs w:val="22"/>
          <w:lang w:val="de-DE"/>
        </w:rPr>
      </w:pPr>
      <w:r>
        <w:rPr>
          <w:rFonts w:ascii="Times New Roman" w:hAnsi="Times New Roman"/>
          <w:szCs w:val="22"/>
          <w:lang w:val="de-DE"/>
        </w:rPr>
        <w:tab/>
        <w:t xml:space="preserve">Ревизија укључује </w:t>
      </w:r>
      <w:r w:rsidR="00EA5EFC">
        <w:rPr>
          <w:rFonts w:ascii="Times New Roman" w:hAnsi="Times New Roman"/>
          <w:szCs w:val="22"/>
          <w:lang w:val="de-DE"/>
        </w:rPr>
        <w:t>спровођење поступака у циљу при</w:t>
      </w:r>
      <w:r w:rsidR="00EA5EFC">
        <w:rPr>
          <w:rFonts w:ascii="Times New Roman" w:hAnsi="Times New Roman"/>
          <w:szCs w:val="22"/>
          <w:lang w:val="sr-Cyrl-BA"/>
        </w:rPr>
        <w:t>б</w:t>
      </w:r>
      <w:r>
        <w:rPr>
          <w:rFonts w:ascii="Times New Roman" w:hAnsi="Times New Roman"/>
          <w:szCs w:val="22"/>
          <w:lang w:val="de-DE"/>
        </w:rPr>
        <w:t>ављања ревизијских доказа о износима и информацијама објелодањеним у финансијским извјештајима. Одабрани поступци су засновани  на просуђивању ревизора, укључујићи процјену ризика материјално значајних грешака садржаних у финансијским извјештајима, на</w:t>
      </w:r>
      <w:r w:rsidR="00EA5EFC">
        <w:rPr>
          <w:rFonts w:ascii="Times New Roman" w:hAnsi="Times New Roman"/>
          <w:szCs w:val="22"/>
          <w:lang w:val="de-DE"/>
        </w:rPr>
        <w:t>с</w:t>
      </w:r>
      <w:r>
        <w:rPr>
          <w:rFonts w:ascii="Times New Roman" w:hAnsi="Times New Roman"/>
          <w:szCs w:val="22"/>
          <w:lang w:val="de-DE"/>
        </w:rPr>
        <w:t>талих усљед  нерегуларности или грешке. Приликом процјене ових ризика, ревизор разматра интерне контроле које су релевантне за састављање и објективну презентацију финансијских извјештаја, у циљу осмишљавања најбољих могућих ревизорских процедура, али не у циљу изражавања мишљења о ефикасности система интерних контрола правног лица. Ревизија, такође, укључује оцјену примјењених рачуноводствених политика и вредновање значајних процјена које је извршило руководство, као и оцјену опште презентације финансијских извјештаја.</w:t>
      </w:r>
    </w:p>
    <w:p w:rsidR="000929B3" w:rsidRDefault="000929B3" w:rsidP="00E32CCC">
      <w:pPr>
        <w:tabs>
          <w:tab w:val="left" w:pos="1080"/>
          <w:tab w:val="left" w:pos="2043"/>
        </w:tabs>
        <w:jc w:val="both"/>
        <w:rPr>
          <w:rFonts w:ascii="Times New Roman" w:hAnsi="Times New Roman"/>
          <w:szCs w:val="22"/>
          <w:lang w:val="de-DE"/>
        </w:rPr>
      </w:pPr>
      <w:r>
        <w:rPr>
          <w:rFonts w:ascii="Times New Roman" w:hAnsi="Times New Roman"/>
          <w:szCs w:val="22"/>
          <w:lang w:val="de-DE"/>
        </w:rPr>
        <w:tab/>
        <w:t>Сматрамо да су ревизијски докази које смо прибавили</w:t>
      </w:r>
      <w:r w:rsidR="00877015">
        <w:rPr>
          <w:rFonts w:ascii="Times New Roman" w:hAnsi="Times New Roman"/>
          <w:szCs w:val="22"/>
          <w:lang w:val="de-DE"/>
        </w:rPr>
        <w:t xml:space="preserve"> довољни и одговарајући и да обезбјеђују разумну основу за изражавање нашег мишљења.</w:t>
      </w:r>
    </w:p>
    <w:p w:rsidR="00877015" w:rsidRPr="00877015" w:rsidRDefault="00877015" w:rsidP="00E32CCC">
      <w:pPr>
        <w:tabs>
          <w:tab w:val="left" w:pos="1080"/>
          <w:tab w:val="left" w:pos="2043"/>
        </w:tabs>
        <w:jc w:val="both"/>
        <w:rPr>
          <w:rFonts w:ascii="Times New Roman" w:hAnsi="Times New Roman"/>
          <w:sz w:val="10"/>
          <w:szCs w:val="10"/>
          <w:lang w:val="de-DE"/>
        </w:rPr>
      </w:pPr>
    </w:p>
    <w:p w:rsidR="00877015" w:rsidRPr="00877015" w:rsidRDefault="00877015" w:rsidP="00E32CCC">
      <w:pPr>
        <w:tabs>
          <w:tab w:val="left" w:pos="1080"/>
          <w:tab w:val="left" w:pos="2043"/>
        </w:tabs>
        <w:jc w:val="both"/>
        <w:rPr>
          <w:rFonts w:ascii="Times New Roman" w:hAnsi="Times New Roman"/>
          <w:b/>
          <w:i/>
          <w:szCs w:val="22"/>
          <w:lang w:val="de-DE"/>
        </w:rPr>
      </w:pP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b/>
          <w:szCs w:val="22"/>
          <w:lang w:val="de-DE"/>
        </w:rPr>
        <w:tab/>
      </w:r>
      <w:r>
        <w:rPr>
          <w:rFonts w:ascii="Times New Roman" w:hAnsi="Times New Roman"/>
          <w:b/>
          <w:i/>
          <w:szCs w:val="22"/>
          <w:lang w:val="de-DE"/>
        </w:rPr>
        <w:t>Мишљење</w:t>
      </w:r>
    </w:p>
    <w:p w:rsidR="009F1D9A" w:rsidRPr="00877015" w:rsidRDefault="00877015" w:rsidP="00877015">
      <w:pPr>
        <w:tabs>
          <w:tab w:val="left" w:pos="1080"/>
          <w:tab w:val="left" w:pos="2043"/>
        </w:tabs>
        <w:jc w:val="both"/>
        <w:rPr>
          <w:rFonts w:ascii="Times New Roman" w:hAnsi="Times New Roman"/>
          <w:szCs w:val="22"/>
          <w:lang w:val="de-DE"/>
        </w:rPr>
      </w:pPr>
      <w:r>
        <w:rPr>
          <w:rFonts w:ascii="Times New Roman" w:hAnsi="Times New Roman"/>
          <w:szCs w:val="22"/>
          <w:lang w:val="de-DE"/>
        </w:rPr>
        <w:tab/>
        <w:t>По нашем мишљењу, финансијски извјештаји истинито и објективно, по свим материјално значајним питањима, приказују финансијски п</w:t>
      </w:r>
      <w:r w:rsidR="00AE54DC">
        <w:rPr>
          <w:rFonts w:ascii="Times New Roman" w:hAnsi="Times New Roman"/>
          <w:szCs w:val="22"/>
          <w:lang w:val="de-DE"/>
        </w:rPr>
        <w:t>оложај Друштва на дан 31.12.201</w:t>
      </w:r>
      <w:r w:rsidR="006C0A0D">
        <w:rPr>
          <w:rFonts w:ascii="Times New Roman" w:hAnsi="Times New Roman"/>
          <w:szCs w:val="22"/>
          <w:lang w:val="de-DE"/>
        </w:rPr>
        <w:t>3</w:t>
      </w:r>
      <w:r>
        <w:rPr>
          <w:rFonts w:ascii="Times New Roman" w:hAnsi="Times New Roman"/>
          <w:szCs w:val="22"/>
          <w:lang w:val="de-DE"/>
        </w:rPr>
        <w:t>. године као и резултате његовог пословања и токова готовине за годину која се завршава на тај дан, у скаладу са рачуноводственим прописима.</w:t>
      </w:r>
    </w:p>
    <w:p w:rsidR="00877015" w:rsidRDefault="00877015" w:rsidP="00877015">
      <w:pPr>
        <w:jc w:val="both"/>
        <w:rPr>
          <w:rFonts w:ascii="Times New Roman" w:hAnsi="Times New Roman"/>
          <w:szCs w:val="22"/>
          <w:lang w:val="de-DE"/>
        </w:rPr>
      </w:pPr>
    </w:p>
    <w:p w:rsidR="009F1D9A" w:rsidRDefault="00877015" w:rsidP="00877015">
      <w:pPr>
        <w:jc w:val="both"/>
        <w:rPr>
          <w:rFonts w:ascii="Times New Roman" w:hAnsi="Times New Roman"/>
          <w:szCs w:val="22"/>
          <w:lang w:val="de-DE"/>
        </w:rPr>
      </w:pP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 w:rsidR="00CF693C">
        <w:rPr>
          <w:rFonts w:ascii="Times New Roman" w:hAnsi="Times New Roman"/>
          <w:szCs w:val="22"/>
          <w:lang w:val="de-DE"/>
        </w:rPr>
        <w:t xml:space="preserve">             </w:t>
      </w:r>
      <w:r>
        <w:rPr>
          <w:rFonts w:ascii="Times New Roman" w:hAnsi="Times New Roman"/>
          <w:szCs w:val="22"/>
          <w:lang w:val="de-DE"/>
        </w:rPr>
        <w:t>Овлашћени ревизор</w:t>
      </w:r>
    </w:p>
    <w:p w:rsidR="00877015" w:rsidRDefault="00716FF7" w:rsidP="00877015">
      <w:pPr>
        <w:jc w:val="both"/>
        <w:rPr>
          <w:rFonts w:ascii="Times New Roman" w:hAnsi="Times New Roman"/>
          <w:szCs w:val="22"/>
          <w:lang w:val="de-DE"/>
        </w:rPr>
      </w:pPr>
      <w:r>
        <w:rPr>
          <w:rFonts w:ascii="Times New Roman" w:hAnsi="Times New Roman"/>
          <w:szCs w:val="22"/>
          <w:lang w:val="de-DE"/>
        </w:rPr>
        <w:t xml:space="preserve">          </w:t>
      </w:r>
      <w:r w:rsidR="009F1D9A">
        <w:rPr>
          <w:rFonts w:ascii="Times New Roman" w:hAnsi="Times New Roman"/>
          <w:szCs w:val="22"/>
          <w:lang w:val="de-DE"/>
        </w:rPr>
        <w:tab/>
      </w:r>
      <w:r w:rsidR="009F1D9A">
        <w:rPr>
          <w:rFonts w:ascii="Times New Roman" w:hAnsi="Times New Roman"/>
          <w:szCs w:val="22"/>
          <w:lang w:val="de-DE"/>
        </w:rPr>
        <w:tab/>
      </w:r>
      <w:r w:rsidR="009F1D9A">
        <w:rPr>
          <w:rFonts w:ascii="Times New Roman" w:hAnsi="Times New Roman"/>
          <w:szCs w:val="22"/>
          <w:lang w:val="de-DE"/>
        </w:rPr>
        <w:tab/>
      </w:r>
      <w:r w:rsidR="009F1D9A">
        <w:rPr>
          <w:rFonts w:ascii="Times New Roman" w:hAnsi="Times New Roman"/>
          <w:szCs w:val="22"/>
          <w:lang w:val="de-DE"/>
        </w:rPr>
        <w:tab/>
      </w:r>
      <w:r w:rsidR="009F1D9A">
        <w:rPr>
          <w:rFonts w:ascii="Times New Roman" w:hAnsi="Times New Roman"/>
          <w:szCs w:val="22"/>
          <w:lang w:val="de-DE"/>
        </w:rPr>
        <w:tab/>
      </w:r>
      <w:r w:rsidR="009F1D9A">
        <w:rPr>
          <w:rFonts w:ascii="Times New Roman" w:hAnsi="Times New Roman"/>
          <w:szCs w:val="22"/>
          <w:lang w:val="de-DE"/>
        </w:rPr>
        <w:tab/>
      </w:r>
      <w:r w:rsidR="009F1D9A">
        <w:rPr>
          <w:rFonts w:ascii="Times New Roman" w:hAnsi="Times New Roman"/>
          <w:szCs w:val="22"/>
          <w:lang w:val="de-DE"/>
        </w:rPr>
        <w:tab/>
      </w:r>
      <w:r w:rsidR="009F1D9A">
        <w:rPr>
          <w:rFonts w:ascii="Times New Roman" w:hAnsi="Times New Roman"/>
          <w:szCs w:val="22"/>
          <w:lang w:val="de-DE"/>
        </w:rPr>
        <w:tab/>
      </w:r>
      <w:r w:rsidR="00ED06BF">
        <w:rPr>
          <w:rFonts w:ascii="Times New Roman" w:hAnsi="Times New Roman"/>
          <w:szCs w:val="22"/>
          <w:lang w:val="de-DE"/>
        </w:rPr>
        <w:t xml:space="preserve">     </w:t>
      </w:r>
      <w:r>
        <w:rPr>
          <w:rFonts w:ascii="Times New Roman" w:hAnsi="Times New Roman"/>
          <w:szCs w:val="22"/>
          <w:lang w:val="de-DE"/>
        </w:rPr>
        <w:t xml:space="preserve">       </w:t>
      </w:r>
      <w:r w:rsidR="00ED06BF">
        <w:rPr>
          <w:rFonts w:ascii="Times New Roman" w:hAnsi="Times New Roman"/>
          <w:szCs w:val="22"/>
          <w:lang w:val="de-DE"/>
        </w:rPr>
        <w:t xml:space="preserve"> </w:t>
      </w:r>
      <w:r w:rsidR="00ED06BF">
        <w:rPr>
          <w:rFonts w:ascii="Times New Roman" w:hAnsi="Times New Roman"/>
          <w:szCs w:val="22"/>
          <w:lang w:val="sr-Cyrl-CS"/>
        </w:rPr>
        <w:t>Борислав Ђогатовић</w:t>
      </w:r>
    </w:p>
    <w:p w:rsidR="009F1D9A" w:rsidRPr="00CF693C" w:rsidRDefault="00877015" w:rsidP="00C10CFB">
      <w:pPr>
        <w:jc w:val="both"/>
        <w:rPr>
          <w:rFonts w:ascii="Times New Roman" w:hAnsi="Times New Roman"/>
          <w:sz w:val="10"/>
          <w:szCs w:val="10"/>
          <w:lang w:val="de-DE"/>
        </w:rPr>
      </w:pP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</w:r>
      <w:r>
        <w:rPr>
          <w:rFonts w:ascii="Times New Roman" w:hAnsi="Times New Roman"/>
          <w:szCs w:val="22"/>
          <w:lang w:val="de-DE"/>
        </w:rPr>
        <w:tab/>
        <w:t xml:space="preserve">       </w:t>
      </w:r>
    </w:p>
    <w:sectPr w:rsidR="009F1D9A" w:rsidRPr="00CF693C" w:rsidSect="00C816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851" w:footer="851" w:gutter="0"/>
      <w:pgNumType w:start="2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742" w:rsidRDefault="00D71742">
      <w:r>
        <w:separator/>
      </w:r>
    </w:p>
  </w:endnote>
  <w:endnote w:type="continuationSeparator" w:id="1">
    <w:p w:rsidR="00D71742" w:rsidRDefault="00D71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YU C Times">
    <w:altName w:val="Courier New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6D0" w:rsidRDefault="00C816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16D0" w:rsidRDefault="00C816D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6D0" w:rsidRPr="00CC2295" w:rsidRDefault="009F1D9A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Cs w:val="22"/>
      </w:rPr>
    </w:pPr>
    <w:r w:rsidRPr="00CC2295">
      <w:rPr>
        <w:rStyle w:val="PageNumber"/>
        <w:rFonts w:ascii="Times New Roman" w:hAnsi="Times New Roman"/>
        <w:szCs w:val="22"/>
      </w:rPr>
      <w:t>1</w:t>
    </w:r>
  </w:p>
  <w:p w:rsidR="00C816D0" w:rsidRDefault="00C816D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FF7" w:rsidRDefault="00716F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742" w:rsidRDefault="00D71742">
      <w:r>
        <w:separator/>
      </w:r>
    </w:p>
  </w:footnote>
  <w:footnote w:type="continuationSeparator" w:id="1">
    <w:p w:rsidR="00D71742" w:rsidRDefault="00D71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FF7" w:rsidRDefault="00716F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6BF" w:rsidRPr="00ED06BF" w:rsidRDefault="006719F8" w:rsidP="00ED06BF">
    <w:pPr>
      <w:jc w:val="right"/>
      <w:rPr>
        <w:rFonts w:ascii="Times New Roman" w:hAnsi="Times New Roman"/>
        <w:b/>
        <w:i/>
        <w:sz w:val="28"/>
        <w:szCs w:val="28"/>
        <w:lang w:val="sr-Cyrl-CS"/>
      </w:rPr>
    </w:pPr>
    <w:r>
      <w:rPr>
        <w:rFonts w:ascii="Times New Roman" w:hAnsi="Times New Roman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32385</wp:posOffset>
          </wp:positionV>
          <wp:extent cx="1905000" cy="1228725"/>
          <wp:effectExtent l="19050" t="0" r="0" b="0"/>
          <wp:wrapSquare wrapText="bothSides"/>
          <wp:docPr id="2" name="Picture 2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1228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D06BF" w:rsidRPr="006C0A0D">
      <w:rPr>
        <w:rFonts w:ascii="Times New Roman" w:hAnsi="Times New Roman"/>
        <w:b/>
        <w:sz w:val="28"/>
        <w:szCs w:val="28"/>
        <w:lang w:val="ru-RU"/>
      </w:rPr>
      <w:t xml:space="preserve">  </w:t>
    </w:r>
    <w:r w:rsidR="00ED06BF" w:rsidRPr="00ED06BF">
      <w:rPr>
        <w:rFonts w:ascii="Times New Roman" w:hAnsi="Times New Roman"/>
        <w:b/>
        <w:i/>
        <w:sz w:val="28"/>
        <w:szCs w:val="28"/>
        <w:lang w:val="sr-Cyrl-CS"/>
      </w:rPr>
      <w:t>Друштво за ревизију и рачуноводство</w:t>
    </w:r>
  </w:p>
  <w:p w:rsidR="00ED06BF" w:rsidRPr="00ED06BF" w:rsidRDefault="00ED06BF" w:rsidP="00ED06BF">
    <w:pPr>
      <w:jc w:val="right"/>
      <w:rPr>
        <w:rFonts w:ascii="Times New Roman" w:hAnsi="Times New Roman"/>
        <w:b/>
        <w:i/>
        <w:sz w:val="32"/>
        <w:szCs w:val="32"/>
        <w:lang w:val="sr-Cyrl-CS"/>
      </w:rPr>
    </w:pPr>
    <w:r w:rsidRPr="00ED06BF">
      <w:rPr>
        <w:rFonts w:ascii="Times New Roman" w:hAnsi="Times New Roman"/>
        <w:b/>
        <w:i/>
        <w:sz w:val="28"/>
        <w:szCs w:val="28"/>
        <w:lang w:val="sr-Latn-BA"/>
      </w:rPr>
      <w:t xml:space="preserve"> </w:t>
    </w:r>
    <w:r w:rsidRPr="00ED06BF">
      <w:rPr>
        <w:rFonts w:ascii="Times New Roman" w:hAnsi="Times New Roman"/>
        <w:b/>
        <w:i/>
        <w:sz w:val="32"/>
        <w:szCs w:val="32"/>
        <w:lang w:val="sr-Latn-BA"/>
      </w:rPr>
      <w:t>„</w:t>
    </w:r>
    <w:r w:rsidRPr="00ED06BF">
      <w:rPr>
        <w:rFonts w:ascii="Times New Roman" w:hAnsi="Times New Roman"/>
        <w:b/>
        <w:i/>
        <w:sz w:val="32"/>
        <w:szCs w:val="32"/>
        <w:lang w:val="sr-Cyrl-CS"/>
      </w:rPr>
      <w:t>П Р И М А Н О Т А</w:t>
    </w:r>
    <w:r w:rsidRPr="00ED06BF">
      <w:rPr>
        <w:rFonts w:ascii="Times New Roman" w:hAnsi="Times New Roman"/>
        <w:b/>
        <w:i/>
        <w:sz w:val="32"/>
        <w:szCs w:val="32"/>
        <w:lang w:val="sr-Latn-BA"/>
      </w:rPr>
      <w:t xml:space="preserve">“ </w:t>
    </w:r>
    <w:r w:rsidRPr="00ED06BF">
      <w:rPr>
        <w:rFonts w:ascii="Times New Roman" w:hAnsi="Times New Roman"/>
        <w:b/>
        <w:i/>
        <w:sz w:val="32"/>
        <w:szCs w:val="32"/>
        <w:lang w:val="sr-Cyrl-CS"/>
      </w:rPr>
      <w:t>Д.О.О.</w:t>
    </w:r>
  </w:p>
  <w:p w:rsidR="00ED06BF" w:rsidRPr="00ED06BF" w:rsidRDefault="00ED06BF" w:rsidP="00ED06BF">
    <w:pPr>
      <w:jc w:val="right"/>
      <w:rPr>
        <w:rFonts w:ascii="Times New Roman" w:hAnsi="Times New Roman"/>
        <w:b/>
        <w:sz w:val="28"/>
        <w:szCs w:val="28"/>
        <w:lang w:val="sr-Cyrl-CS"/>
      </w:rPr>
    </w:pPr>
    <w:r w:rsidRPr="00ED06BF">
      <w:rPr>
        <w:rFonts w:ascii="Times New Roman" w:hAnsi="Times New Roman"/>
        <w:b/>
        <w:sz w:val="28"/>
        <w:szCs w:val="28"/>
        <w:lang w:val="sr-Cyrl-CS"/>
      </w:rPr>
      <w:t>Бања Лука, Браће Мажар и мајке Марије 52</w:t>
    </w:r>
  </w:p>
  <w:p w:rsidR="00ED06BF" w:rsidRPr="00ED06BF" w:rsidRDefault="00ED06BF" w:rsidP="00ED06BF">
    <w:pPr>
      <w:jc w:val="center"/>
      <w:rPr>
        <w:rFonts w:ascii="Times New Roman" w:hAnsi="Times New Roman"/>
      </w:rPr>
    </w:pPr>
    <w:r>
      <w:rPr>
        <w:rFonts w:ascii="Times New Roman" w:hAnsi="Times New Roman"/>
        <w:lang w:val="sr-Latn-BA"/>
      </w:rPr>
      <w:t xml:space="preserve">                                                                   </w:t>
    </w:r>
    <w:r w:rsidRPr="00ED06BF">
      <w:rPr>
        <w:rFonts w:ascii="Times New Roman" w:hAnsi="Times New Roman"/>
        <w:lang w:val="sr-Latn-BA"/>
      </w:rPr>
      <w:t>Те</w:t>
    </w:r>
    <w:r w:rsidRPr="00ED06BF">
      <w:rPr>
        <w:rFonts w:ascii="Times New Roman" w:hAnsi="Times New Roman"/>
        <w:lang w:val="sr-Cyrl-CS"/>
      </w:rPr>
      <w:t>л</w:t>
    </w:r>
    <w:r w:rsidRPr="00ED06BF">
      <w:rPr>
        <w:rFonts w:ascii="Times New Roman" w:hAnsi="Times New Roman"/>
        <w:lang w:val="sr-Latn-BA"/>
      </w:rPr>
      <w:t>.051-212-674</w:t>
    </w:r>
    <w:r w:rsidRPr="00ED06BF">
      <w:rPr>
        <w:rFonts w:ascii="Times New Roman" w:hAnsi="Times New Roman"/>
        <w:lang w:val="sr-Cyrl-CS"/>
      </w:rPr>
      <w:t>, 065-587-499</w:t>
    </w:r>
    <w:r>
      <w:rPr>
        <w:rFonts w:ascii="Times New Roman" w:hAnsi="Times New Roman"/>
      </w:rPr>
      <w:t xml:space="preserve"> </w:t>
    </w:r>
    <w:r w:rsidRPr="00ED06BF">
      <w:rPr>
        <w:rFonts w:ascii="Times New Roman" w:hAnsi="Times New Roman"/>
        <w:lang w:val="sr-Latn-BA"/>
      </w:rPr>
      <w:t xml:space="preserve"> </w:t>
    </w:r>
    <w:r w:rsidR="00716FF7">
      <w:rPr>
        <w:rFonts w:ascii="Times New Roman" w:hAnsi="Times New Roman"/>
      </w:rPr>
      <w:t>e</w:t>
    </w:r>
    <w:r w:rsidRPr="00ED06BF">
      <w:rPr>
        <w:rFonts w:ascii="Times New Roman" w:hAnsi="Times New Roman"/>
      </w:rPr>
      <w:t>-</w:t>
    </w:r>
    <w:r w:rsidR="00716FF7">
      <w:rPr>
        <w:rFonts w:ascii="Times New Roman" w:hAnsi="Times New Roman"/>
      </w:rPr>
      <w:t>mail</w:t>
    </w:r>
    <w:r w:rsidRPr="00ED06BF">
      <w:rPr>
        <w:rFonts w:ascii="Times New Roman" w:hAnsi="Times New Roman"/>
      </w:rPr>
      <w:t xml:space="preserve">: </w:t>
    </w:r>
    <w:hyperlink r:id="rId2" w:history="1">
      <w:r>
        <w:rPr>
          <w:rStyle w:val="Hyperlink"/>
          <w:rFonts w:ascii="Times New Roman" w:hAnsi="Times New Roman"/>
        </w:rPr>
        <w:t>primanota</w:t>
      </w:r>
      <w:r w:rsidRPr="00ED06BF">
        <w:rPr>
          <w:rStyle w:val="Hyperlink"/>
          <w:rFonts w:ascii="Times New Roman" w:hAnsi="Times New Roman"/>
        </w:rPr>
        <w:t>@</w:t>
      </w:r>
      <w:r>
        <w:rPr>
          <w:rStyle w:val="Hyperlink"/>
          <w:rFonts w:ascii="Times New Roman" w:hAnsi="Times New Roman"/>
        </w:rPr>
        <w:t>teol</w:t>
      </w:r>
      <w:r w:rsidRPr="00ED06BF">
        <w:rPr>
          <w:rStyle w:val="Hyperlink"/>
          <w:rFonts w:ascii="Times New Roman" w:hAnsi="Times New Roman"/>
        </w:rPr>
        <w:t>.</w:t>
      </w:r>
      <w:r>
        <w:rPr>
          <w:rStyle w:val="Hyperlink"/>
          <w:rFonts w:ascii="Times New Roman" w:hAnsi="Times New Roman"/>
        </w:rPr>
        <w:t>net</w:t>
      </w:r>
    </w:hyperlink>
  </w:p>
  <w:p w:rsidR="00ED06BF" w:rsidRPr="00ED06BF" w:rsidRDefault="00ED06BF" w:rsidP="00ED06BF">
    <w:pPr>
      <w:jc w:val="center"/>
      <w:rPr>
        <w:rFonts w:ascii="Times New Roman" w:hAnsi="Times New Roman"/>
        <w:lang w:val="sr-Cyrl-CS"/>
      </w:rPr>
    </w:pPr>
    <w:r w:rsidRPr="00ED06BF">
      <w:rPr>
        <w:rFonts w:ascii="Times New Roman" w:hAnsi="Times New Roman"/>
      </w:rPr>
      <w:t xml:space="preserve">                                 </w:t>
    </w:r>
    <w:r>
      <w:rPr>
        <w:rFonts w:ascii="Times New Roman" w:hAnsi="Times New Roman"/>
      </w:rPr>
      <w:t xml:space="preserve">                           </w:t>
    </w:r>
    <w:r w:rsidR="00716FF7">
      <w:rPr>
        <w:rFonts w:ascii="Times New Roman" w:hAnsi="Times New Roman"/>
      </w:rPr>
      <w:t xml:space="preserve">                           </w:t>
    </w:r>
    <w:r>
      <w:rPr>
        <w:rFonts w:ascii="Times New Roman" w:hAnsi="Times New Roman"/>
      </w:rPr>
      <w:t xml:space="preserve">   </w:t>
    </w:r>
    <w:r w:rsidRPr="00ED06BF">
      <w:rPr>
        <w:rFonts w:ascii="Times New Roman" w:hAnsi="Times New Roman"/>
      </w:rPr>
      <w:t xml:space="preserve"> </w:t>
    </w:r>
    <w:r w:rsidRPr="00ED06BF">
      <w:rPr>
        <w:rFonts w:ascii="Times New Roman" w:hAnsi="Times New Roman"/>
        <w:lang w:val="sr-Cyrl-CS"/>
      </w:rPr>
      <w:t>ЈИБ: 4400808720003</w:t>
    </w:r>
    <w:r w:rsidRPr="00ED06BF">
      <w:rPr>
        <w:rFonts w:ascii="Times New Roman" w:hAnsi="Times New Roman"/>
        <w:lang w:val="sr-Latn-BA"/>
      </w:rPr>
      <w:t xml:space="preserve">  </w:t>
    </w:r>
    <w:r w:rsidRPr="00ED06BF">
      <w:rPr>
        <w:rFonts w:ascii="Times New Roman" w:hAnsi="Times New Roman"/>
        <w:sz w:val="28"/>
        <w:szCs w:val="28"/>
        <w:lang w:val="sr-Latn-BA"/>
      </w:rPr>
      <w:t xml:space="preserve"> </w:t>
    </w:r>
    <w:r w:rsidRPr="00ED06BF">
      <w:rPr>
        <w:rFonts w:ascii="Times New Roman" w:hAnsi="Times New Roman"/>
        <w:lang w:val="sr-Cyrl-CS"/>
      </w:rPr>
      <w:t>ПИБ.400808720003</w:t>
    </w:r>
    <w:r w:rsidRPr="00ED06BF">
      <w:rPr>
        <w:rFonts w:ascii="Times New Roman" w:hAnsi="Times New Roman"/>
        <w:sz w:val="28"/>
        <w:szCs w:val="28"/>
        <w:lang w:val="sr-Latn-BA"/>
      </w:rPr>
      <w:t xml:space="preserve">          </w:t>
    </w:r>
  </w:p>
  <w:tbl>
    <w:tblPr>
      <w:tblW w:w="9850" w:type="dxa"/>
      <w:tblInd w:w="108" w:type="dxa"/>
      <w:tblBorders>
        <w:bottom w:val="thinThickThinSmallGap" w:sz="24" w:space="0" w:color="auto"/>
      </w:tblBorders>
      <w:tblLook w:val="04A0"/>
    </w:tblPr>
    <w:tblGrid>
      <w:gridCol w:w="9850"/>
    </w:tblGrid>
    <w:tr w:rsidR="00ED06BF" w:rsidRPr="00ED06BF">
      <w:trPr>
        <w:trHeight w:val="176"/>
      </w:trPr>
      <w:tc>
        <w:tcPr>
          <w:tcW w:w="9850" w:type="dxa"/>
          <w:tcBorders>
            <w:top w:val="nil"/>
            <w:left w:val="nil"/>
            <w:bottom w:val="thinThickThinSmallGap" w:sz="24" w:space="0" w:color="auto"/>
            <w:right w:val="nil"/>
          </w:tcBorders>
        </w:tcPr>
        <w:p w:rsidR="00ED06BF" w:rsidRPr="00ED06BF" w:rsidRDefault="00ED06BF" w:rsidP="00ED06BF">
          <w:pPr>
            <w:spacing w:before="120" w:after="120"/>
            <w:jc w:val="both"/>
            <w:rPr>
              <w:rFonts w:ascii="Times New Roman" w:hAnsi="Times New Roman"/>
              <w:noProof/>
              <w:sz w:val="4"/>
              <w:szCs w:val="4"/>
              <w:lang w:val="sr-Latn-BA"/>
            </w:rPr>
          </w:pPr>
        </w:p>
      </w:tc>
    </w:tr>
  </w:tbl>
  <w:p w:rsidR="00C816D0" w:rsidRPr="002B1684" w:rsidRDefault="00C816D0" w:rsidP="00C816D0">
    <w:pPr>
      <w:jc w:val="both"/>
      <w:rPr>
        <w:rFonts w:ascii="Times New Roman" w:hAnsi="Times New Roman"/>
        <w:b/>
        <w:lang w:val="en-C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FF7" w:rsidRDefault="00716F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E1655"/>
    <w:multiLevelType w:val="multilevel"/>
    <w:tmpl w:val="CD0A9D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940F5A"/>
    <w:multiLevelType w:val="hybridMultilevel"/>
    <w:tmpl w:val="1FA2F13E"/>
    <w:lvl w:ilvl="0" w:tplc="3EBAF65E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CB2199F"/>
    <w:multiLevelType w:val="hybridMultilevel"/>
    <w:tmpl w:val="CC9E86E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3B080D"/>
    <w:multiLevelType w:val="hybridMultilevel"/>
    <w:tmpl w:val="F77604DE"/>
    <w:lvl w:ilvl="0" w:tplc="08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67F7F5E"/>
    <w:multiLevelType w:val="hybridMultilevel"/>
    <w:tmpl w:val="F03CB6D6"/>
    <w:lvl w:ilvl="0" w:tplc="08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85A3706"/>
    <w:multiLevelType w:val="hybridMultilevel"/>
    <w:tmpl w:val="6A78EE8A"/>
    <w:lvl w:ilvl="0" w:tplc="7F2AD2E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2E82705B"/>
    <w:multiLevelType w:val="hybridMultilevel"/>
    <w:tmpl w:val="1C764B50"/>
    <w:lvl w:ilvl="0" w:tplc="FA7887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256247"/>
    <w:multiLevelType w:val="hybridMultilevel"/>
    <w:tmpl w:val="DFCC59FC"/>
    <w:lvl w:ilvl="0" w:tplc="591293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68185B"/>
    <w:multiLevelType w:val="hybridMultilevel"/>
    <w:tmpl w:val="88468690"/>
    <w:lvl w:ilvl="0" w:tplc="77AC99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F35EBA"/>
    <w:multiLevelType w:val="hybridMultilevel"/>
    <w:tmpl w:val="55C85078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B3E4BCE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762023F0">
      <w:start w:val="8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CFD2762"/>
    <w:multiLevelType w:val="hybridMultilevel"/>
    <w:tmpl w:val="481CE192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8C8E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A85B03"/>
    <w:multiLevelType w:val="hybridMultilevel"/>
    <w:tmpl w:val="7CD0B18C"/>
    <w:lvl w:ilvl="0" w:tplc="4BA2DFC8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7ED62D30"/>
    <w:multiLevelType w:val="hybridMultilevel"/>
    <w:tmpl w:val="AFB0A024"/>
    <w:lvl w:ilvl="0" w:tplc="055E418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A3E300E">
      <w:start w:val="2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0"/>
  </w:num>
  <w:num w:numId="5">
    <w:abstractNumId w:val="2"/>
  </w:num>
  <w:num w:numId="6">
    <w:abstractNumId w:val="0"/>
  </w:num>
  <w:num w:numId="7">
    <w:abstractNumId w:val="1"/>
  </w:num>
  <w:num w:numId="8">
    <w:abstractNumId w:val="12"/>
  </w:num>
  <w:num w:numId="9">
    <w:abstractNumId w:val="11"/>
  </w:num>
  <w:num w:numId="10">
    <w:abstractNumId w:val="8"/>
  </w:num>
  <w:num w:numId="11">
    <w:abstractNumId w:val="7"/>
  </w:num>
  <w:num w:numId="12">
    <w:abstractNumId w:val="4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A23F9"/>
    <w:rsid w:val="00005616"/>
    <w:rsid w:val="00042E9B"/>
    <w:rsid w:val="00057D25"/>
    <w:rsid w:val="000929B3"/>
    <w:rsid w:val="00093BC5"/>
    <w:rsid w:val="000B2EFE"/>
    <w:rsid w:val="000E5334"/>
    <w:rsid w:val="0011383D"/>
    <w:rsid w:val="001479F8"/>
    <w:rsid w:val="001515A1"/>
    <w:rsid w:val="001562E0"/>
    <w:rsid w:val="00156940"/>
    <w:rsid w:val="00161719"/>
    <w:rsid w:val="001C6CC4"/>
    <w:rsid w:val="00232DAE"/>
    <w:rsid w:val="00236885"/>
    <w:rsid w:val="002B1C4F"/>
    <w:rsid w:val="002B1D64"/>
    <w:rsid w:val="002B5327"/>
    <w:rsid w:val="002B56AC"/>
    <w:rsid w:val="002C2847"/>
    <w:rsid w:val="002E1C0E"/>
    <w:rsid w:val="00341291"/>
    <w:rsid w:val="00344C78"/>
    <w:rsid w:val="00376CB8"/>
    <w:rsid w:val="00391B6B"/>
    <w:rsid w:val="003B56E9"/>
    <w:rsid w:val="00430B4B"/>
    <w:rsid w:val="00493F6F"/>
    <w:rsid w:val="004A23F9"/>
    <w:rsid w:val="00521EB0"/>
    <w:rsid w:val="00567145"/>
    <w:rsid w:val="005D565E"/>
    <w:rsid w:val="00611190"/>
    <w:rsid w:val="0061397A"/>
    <w:rsid w:val="0062260B"/>
    <w:rsid w:val="006719F8"/>
    <w:rsid w:val="00681564"/>
    <w:rsid w:val="006B505A"/>
    <w:rsid w:val="006B7AD6"/>
    <w:rsid w:val="006C0A0D"/>
    <w:rsid w:val="006C2E31"/>
    <w:rsid w:val="006F0A68"/>
    <w:rsid w:val="00702AAF"/>
    <w:rsid w:val="00711A03"/>
    <w:rsid w:val="00716FF7"/>
    <w:rsid w:val="00736F64"/>
    <w:rsid w:val="007424AB"/>
    <w:rsid w:val="0076294F"/>
    <w:rsid w:val="00770163"/>
    <w:rsid w:val="0079208B"/>
    <w:rsid w:val="00796E2E"/>
    <w:rsid w:val="007A1870"/>
    <w:rsid w:val="007A7CB6"/>
    <w:rsid w:val="007E7D80"/>
    <w:rsid w:val="00815B5C"/>
    <w:rsid w:val="008245E6"/>
    <w:rsid w:val="00842310"/>
    <w:rsid w:val="00860CFA"/>
    <w:rsid w:val="00877015"/>
    <w:rsid w:val="008A6DCA"/>
    <w:rsid w:val="008B631A"/>
    <w:rsid w:val="008D7265"/>
    <w:rsid w:val="008F389E"/>
    <w:rsid w:val="00965C7F"/>
    <w:rsid w:val="00967F88"/>
    <w:rsid w:val="0097438D"/>
    <w:rsid w:val="00984286"/>
    <w:rsid w:val="009A68FF"/>
    <w:rsid w:val="009F1D9A"/>
    <w:rsid w:val="00A22553"/>
    <w:rsid w:val="00A265A7"/>
    <w:rsid w:val="00A479B1"/>
    <w:rsid w:val="00A60071"/>
    <w:rsid w:val="00A60E56"/>
    <w:rsid w:val="00A64480"/>
    <w:rsid w:val="00A861DA"/>
    <w:rsid w:val="00AA0547"/>
    <w:rsid w:val="00AE03F4"/>
    <w:rsid w:val="00AE54DC"/>
    <w:rsid w:val="00AE5E94"/>
    <w:rsid w:val="00BB1750"/>
    <w:rsid w:val="00BC08AE"/>
    <w:rsid w:val="00BD04C0"/>
    <w:rsid w:val="00BF59B7"/>
    <w:rsid w:val="00C10CFB"/>
    <w:rsid w:val="00C54CD0"/>
    <w:rsid w:val="00C816D0"/>
    <w:rsid w:val="00C82808"/>
    <w:rsid w:val="00CA31CE"/>
    <w:rsid w:val="00CC2295"/>
    <w:rsid w:val="00CC29EC"/>
    <w:rsid w:val="00CF10EC"/>
    <w:rsid w:val="00CF693C"/>
    <w:rsid w:val="00D5442A"/>
    <w:rsid w:val="00D56066"/>
    <w:rsid w:val="00D57306"/>
    <w:rsid w:val="00D712D6"/>
    <w:rsid w:val="00D7158D"/>
    <w:rsid w:val="00D71742"/>
    <w:rsid w:val="00D74C0C"/>
    <w:rsid w:val="00DA26F8"/>
    <w:rsid w:val="00DC6E47"/>
    <w:rsid w:val="00E32CCC"/>
    <w:rsid w:val="00E33BC2"/>
    <w:rsid w:val="00E54F56"/>
    <w:rsid w:val="00E82F5D"/>
    <w:rsid w:val="00EA5EFC"/>
    <w:rsid w:val="00EA6DAB"/>
    <w:rsid w:val="00EC095A"/>
    <w:rsid w:val="00ED06BF"/>
    <w:rsid w:val="00ED715C"/>
    <w:rsid w:val="00F35F0F"/>
    <w:rsid w:val="00F61700"/>
    <w:rsid w:val="00FC7623"/>
    <w:rsid w:val="00FF6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6885"/>
    <w:rPr>
      <w:rFonts w:ascii="YU C Times" w:hAnsi="YU C Times"/>
      <w:sz w:val="22"/>
    </w:rPr>
  </w:style>
  <w:style w:type="paragraph" w:styleId="Heading1">
    <w:name w:val="heading 1"/>
    <w:basedOn w:val="Normal"/>
    <w:next w:val="Normal"/>
    <w:qFormat/>
    <w:rsid w:val="000B2E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36885"/>
    <w:pPr>
      <w:keepNext/>
      <w:jc w:val="center"/>
      <w:outlineLvl w:val="1"/>
    </w:pPr>
    <w:rPr>
      <w:rFonts w:ascii="Times New Roman" w:hAnsi="Times New Roman"/>
      <w:b/>
      <w:bCs/>
      <w:sz w:val="24"/>
    </w:rPr>
  </w:style>
  <w:style w:type="paragraph" w:styleId="Heading3">
    <w:name w:val="heading 3"/>
    <w:basedOn w:val="Normal"/>
    <w:next w:val="Normal"/>
    <w:qFormat/>
    <w:rsid w:val="009F1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0B2EF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9A68FF"/>
    <w:rPr>
      <w:color w:val="0000FF"/>
      <w:u w:val="single"/>
    </w:rPr>
  </w:style>
  <w:style w:type="paragraph" w:styleId="Footer">
    <w:name w:val="footer"/>
    <w:basedOn w:val="Normal"/>
    <w:rsid w:val="0023688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6885"/>
  </w:style>
  <w:style w:type="paragraph" w:styleId="Header">
    <w:name w:val="header"/>
    <w:basedOn w:val="Normal"/>
    <w:rsid w:val="009F1D9A"/>
    <w:pPr>
      <w:tabs>
        <w:tab w:val="center" w:pos="4535"/>
        <w:tab w:val="right" w:pos="9071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3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5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3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4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29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imanota@teol.ne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MOTOREKS</vt:lpstr>
    </vt:vector>
  </TitlesOfParts>
  <Company>none</Company>
  <LinksUpToDate>false</LinksUpToDate>
  <CharactersWithSpaces>2781</CharactersWithSpaces>
  <SharedDoc>false</SharedDoc>
  <HLinks>
    <vt:vector size="6" baseType="variant">
      <vt:variant>
        <vt:i4>4456552</vt:i4>
      </vt:variant>
      <vt:variant>
        <vt:i4>0</vt:i4>
      </vt:variant>
      <vt:variant>
        <vt:i4>0</vt:i4>
      </vt:variant>
      <vt:variant>
        <vt:i4>5</vt:i4>
      </vt:variant>
      <vt:variant>
        <vt:lpwstr>mailto:primanota@teol.net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MOTOREKS</dc:title>
  <dc:subject/>
  <dc:creator>Admin</dc:creator>
  <cp:keywords/>
  <dc:description/>
  <cp:lastModifiedBy>PC</cp:lastModifiedBy>
  <cp:revision>2</cp:revision>
  <cp:lastPrinted>2012-05-08T09:25:00Z</cp:lastPrinted>
  <dcterms:created xsi:type="dcterms:W3CDTF">2014-04-19T08:25:00Z</dcterms:created>
  <dcterms:modified xsi:type="dcterms:W3CDTF">2014-04-19T08:25:00Z</dcterms:modified>
</cp:coreProperties>
</file>